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B5" w:rsidRPr="00CE2EB5" w:rsidRDefault="00CE2EB5" w:rsidP="00CE2E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Средства обучения и воспитания в школе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Средства обучения  и воспитания – обязательный элемент оснащения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образовательного процесса. Наряду с целями, содержанием, формами и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методами обучения средства обучения  и воспитания  являются одним из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главных компонентов дидактической системы. Главная задача учителя  в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школе заключается в том, чтобы сделать предмет, внеклассное мероприятие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интересным для ребенка, заставить его увидеть за формулами и теоремами</w:t>
      </w:r>
    </w:p>
    <w:p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астоящие живые явления природы.</w:t>
      </w:r>
    </w:p>
    <w:p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Испо</w:t>
      </w:r>
      <w:r>
        <w:rPr>
          <w:rFonts w:ascii="Times New Roman" w:hAnsi="Times New Roman" w:cs="Times New Roman"/>
          <w:sz w:val="28"/>
          <w:szCs w:val="28"/>
        </w:rPr>
        <w:t xml:space="preserve">льзование современных обучающих </w:t>
      </w:r>
      <w:r w:rsidRPr="00CE2EB5">
        <w:rPr>
          <w:rFonts w:ascii="Times New Roman" w:hAnsi="Times New Roman" w:cs="Times New Roman"/>
          <w:sz w:val="28"/>
          <w:szCs w:val="28"/>
        </w:rPr>
        <w:t>мультимедийных технологий требует исп</w:t>
      </w:r>
      <w:r>
        <w:rPr>
          <w:rFonts w:ascii="Times New Roman" w:hAnsi="Times New Roman" w:cs="Times New Roman"/>
          <w:sz w:val="28"/>
          <w:szCs w:val="28"/>
        </w:rPr>
        <w:t xml:space="preserve">ользования в школах современных </w:t>
      </w:r>
      <w:r w:rsidRPr="00CE2EB5">
        <w:rPr>
          <w:rFonts w:ascii="Times New Roman" w:hAnsi="Times New Roman" w:cs="Times New Roman"/>
          <w:sz w:val="28"/>
          <w:szCs w:val="28"/>
        </w:rPr>
        <w:t>технических средств обучения, которые позволяют: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обогатить </w:t>
      </w:r>
      <w:r w:rsidRPr="00CE2EB5">
        <w:rPr>
          <w:rFonts w:ascii="Times New Roman" w:hAnsi="Times New Roman" w:cs="Times New Roman"/>
          <w:sz w:val="28"/>
          <w:szCs w:val="28"/>
        </w:rPr>
        <w:t>педагогический, технологический инструментарий учителей;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автоматизировать процессы администрирования, избавляет от рутинной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работы, способствуют повышению методического мастерства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учителей-предметников; появлению нового электронного педагогического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инструментария; использованию электронных учебных программ, тестов,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упражнений. Кабинеты нашей школы  оснащены   современными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техническими средствами обучения, практичными  учебными пособиями. </w:t>
      </w:r>
    </w:p>
    <w:p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Современное оборудование – это широкий спектр высокоэффективных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технических средств обучения.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В школе  имеется: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1. Компьютеры</w:t>
      </w:r>
      <w:r w:rsidRPr="00CE2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- 21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2.Интерактивная доска -7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3.Мультимедийный проект -  7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4.Принтер -4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5.Ксерокс – 1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8.Телевизор- 3</w:t>
      </w:r>
    </w:p>
    <w:p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Средства  обучения  (СО),  используемые  в  образовательных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учреждениях:  натуральные  объекты;  модели;  учебные  приборы;  (кабинет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физики,  химии,  биологии)  экранно-звуковые  средства  обучения;  печатные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средства обучения; станки, верстаки, инструменты;  (кабинет технологии).Информация,  передаваемая  с  помощ</w:t>
      </w:r>
      <w:r>
        <w:rPr>
          <w:rFonts w:ascii="Times New Roman" w:hAnsi="Times New Roman" w:cs="Times New Roman"/>
          <w:sz w:val="28"/>
          <w:szCs w:val="28"/>
        </w:rPr>
        <w:t xml:space="preserve">ью  СО  -  научно  достоверная, </w:t>
      </w:r>
      <w:r w:rsidRPr="00CE2EB5">
        <w:rPr>
          <w:rFonts w:ascii="Times New Roman" w:hAnsi="Times New Roman" w:cs="Times New Roman"/>
          <w:sz w:val="28"/>
          <w:szCs w:val="28"/>
        </w:rPr>
        <w:t>соответствует  современному  состоянию  из</w:t>
      </w:r>
      <w:r>
        <w:rPr>
          <w:rFonts w:ascii="Times New Roman" w:hAnsi="Times New Roman" w:cs="Times New Roman"/>
          <w:sz w:val="28"/>
          <w:szCs w:val="28"/>
        </w:rPr>
        <w:t xml:space="preserve">учаемой  науки,  а  содержание, </w:t>
      </w:r>
      <w:r w:rsidRPr="00CE2EB5">
        <w:rPr>
          <w:rFonts w:ascii="Times New Roman" w:hAnsi="Times New Roman" w:cs="Times New Roman"/>
          <w:sz w:val="28"/>
          <w:szCs w:val="28"/>
        </w:rPr>
        <w:t xml:space="preserve">объем и глубина заложенная в СО информации  </w:t>
      </w:r>
      <w:r w:rsidRPr="00CE2EB5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содержанию </w:t>
      </w:r>
      <w:r w:rsidRPr="00CE2EB5">
        <w:rPr>
          <w:rFonts w:ascii="Times New Roman" w:hAnsi="Times New Roman" w:cs="Times New Roman"/>
          <w:sz w:val="28"/>
          <w:szCs w:val="28"/>
        </w:rPr>
        <w:t>программы и учебника.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СО    соответствуют    возрастным  особенностям  и  уровню  подготовки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lastRenderedPageBreak/>
        <w:t>обучающихся,  доступно  для  обучающихся  конкретного  возраста,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соответствует  достигнутому  уровню  знаний,  умений  и  навыков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СО  активизируют  внимание  обучающихся,  вызывают  интерес  и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сосредоточение на объекте, явлении, результате.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СО    пригодны    к  применению  современных  методов  и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организационных форм обучения.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        Компьютерная техника используется  в  учебных  кабинетах,  в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кабинете директора, замдиректора, библиотеке.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       Все учителя используют  компьютерную технику при подготовке к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урокам, на уроках: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- подготовка печатных раздаточных материалов к урокам: (контрольные,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самостоятельные работы, дидактические карточки для индивидуальной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работы, тесты к ГИА, ЕГЭ);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-мультимедийное сопровождение объяснения нового материала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(презентации, аудиозаписи реальных лекций, учебные видеоролики,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компьютерные модели физических экспериментов);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- интерактивное обучение в индивидуальном режиме;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- обработка учащимися статистических данных (построение таблиц,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графиков, создание отчётов);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- контроль уровня знаний с использованием тестовых заданий;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· использование на уроках и при подготовке к ним </w:t>
      </w:r>
      <w:proofErr w:type="spellStart"/>
      <w:r w:rsidRPr="00CE2EB5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CE2EB5">
        <w:rPr>
          <w:rFonts w:ascii="Times New Roman" w:hAnsi="Times New Roman" w:cs="Times New Roman"/>
          <w:sz w:val="28"/>
          <w:szCs w:val="28"/>
        </w:rPr>
        <w:t>.;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-участие школьников  в   Интернет-  конкурсах,  олимпиадах.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-    учащиеся     при подготовке домашних заданий, на уроках  при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выполнении различных заданий по предметам, при подготовке и ГИА и ЕГЭ.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       100%  учителей  школы владеют  информацией о современных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педагогических технологиях, активизирующих процесс обучения.           100% учителей  используют  различные технологии полностью или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приёмы элементов технологий.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     97%  учителей прошли курсы  компьютерной грамотности, владеют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умениями работы на компьютере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В  школе   сформирован  фонд школьной </w:t>
      </w:r>
      <w:proofErr w:type="spellStart"/>
      <w:r w:rsidRPr="00CE2EB5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CE2E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Компакт – диски хранятся в школьной библиотеке и выдаются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учителям   и учащимся для использования на уроке, дома.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Конечно, за этот период   приобретено много новых дисков: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- по  предмету  «Биология» -  вместе с получением  нового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оборудования для кабинета  биологии  мы получили 5 дисков: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lastRenderedPageBreak/>
        <w:t>1.Электронный атлас для школьника «Ботаника», «Зоология»,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«Анатомия», «Биология» и «Лабораторный практикум».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  2.  «Репетитор «Биология». Весь школьный курс. Для абитуриентов,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E2EB5">
        <w:rPr>
          <w:rFonts w:ascii="Times New Roman" w:hAnsi="Times New Roman" w:cs="Times New Roman"/>
          <w:sz w:val="28"/>
          <w:szCs w:val="28"/>
        </w:rPr>
        <w:t>страшеклассников</w:t>
      </w:r>
      <w:proofErr w:type="spellEnd"/>
      <w:r w:rsidRPr="00CE2EB5">
        <w:rPr>
          <w:rFonts w:ascii="Times New Roman" w:hAnsi="Times New Roman" w:cs="Times New Roman"/>
          <w:sz w:val="28"/>
          <w:szCs w:val="28"/>
        </w:rPr>
        <w:t>,  учителей.(6-11 классы)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 3. «Лабораторный практикум. Биология» (6-11)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 4. «Анатомия   и физиология человека» (8 класс)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5.«Библиотека электронных наглядных пособий. «Биология»  6-9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    По химии: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1.Образовательная коллекция.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2 «Химия. Базовый курс.8-9 классы.»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3 «Химия.8класс».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4. Общая и неорганическая химия.10-11»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5. «Органическая химия»10-11»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6. «Самоучитель. Химия для всех-XXI»</w:t>
      </w:r>
    </w:p>
    <w:p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7. «Химический эксперимент».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 Все учителя по всем предметам имеют  диски, которые сами покупают   и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используют  их на уроках информатики, русского языка, литературы,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истории, МХК, физики, химии, биологии, математики, начальные классы,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ОБЖ.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ЦОР используют учителя при проведении кружковой работы, элективных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курсов, факультативных курсов.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В течении учебного года проходят школьные предметные недели. Дети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выступают с исследовательскими работами  в виде презентаций.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по всем предметам  с использованием электронных носителей.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Есть адреса, где можно взять  образовательные  ресурсы: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1.ХРАНИЛИЩЕ ЕДИНОЙ КОЛЛЕКЦИИ   ЦОР: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http:school –</w:t>
      </w:r>
      <w:proofErr w:type="spellStart"/>
      <w:r w:rsidRPr="00CE2EB5">
        <w:rPr>
          <w:rFonts w:ascii="Times New Roman" w:hAnsi="Times New Roman" w:cs="Times New Roman"/>
          <w:sz w:val="28"/>
          <w:szCs w:val="28"/>
        </w:rPr>
        <w:t>collection.edu.ru.www</w:t>
      </w:r>
      <w:proofErr w:type="spellEnd"/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2. Для решения проблемы создана новая информационная система «Единое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окно доступа к образовательным ресурсам» (http://window.edu.ru), нацеленная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на обеспечение свободного доступа к интегральному каталогу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образовательных ресурсов сети Интернет, к электронной библиотеке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учебно-методических материалов для общего и профессионального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образования, а также к ресурсам системы федеральных образовательных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порталов. Информационная система:  Единое окно доступа к  цифровым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образовательным ресурсам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Pr="00CE2EB5">
        <w:rPr>
          <w:rFonts w:ascii="Times New Roman" w:hAnsi="Times New Roman" w:cs="Times New Roman"/>
          <w:sz w:val="28"/>
          <w:szCs w:val="28"/>
        </w:rPr>
        <w:t>window</w:t>
      </w:r>
      <w:proofErr w:type="spellEnd"/>
      <w:r w:rsidRPr="00CE2EB5">
        <w:rPr>
          <w:rFonts w:ascii="Times New Roman" w:hAnsi="Times New Roman" w:cs="Times New Roman"/>
          <w:sz w:val="28"/>
          <w:szCs w:val="28"/>
        </w:rPr>
        <w:t>. edu.ru.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В школе имеется пакет лицензионных программ.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lastRenderedPageBreak/>
        <w:t>Учителя и учащиеся  используют различные коллекции: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 Тематические библиотеки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  Энциклопедии и справочники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 Образовательные комплексы (учебники, приложения к учебникам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 Наглядные пособия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 Репетиторы и тренажёры, используются для проведения итогового</w:t>
      </w:r>
    </w:p>
    <w:p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контроля, так и текущего контроля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То есть учителя используют: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обучающие ЦОР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информационные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контролирующие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тренажёрные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EB5">
        <w:rPr>
          <w:rFonts w:ascii="Times New Roman" w:hAnsi="Times New Roman" w:cs="Times New Roman"/>
          <w:sz w:val="28"/>
          <w:szCs w:val="28"/>
        </w:rPr>
        <w:t>энциклопедии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E2EB5">
        <w:rPr>
          <w:rFonts w:ascii="Times New Roman" w:hAnsi="Times New Roman" w:cs="Times New Roman"/>
          <w:sz w:val="28"/>
          <w:szCs w:val="28"/>
        </w:rPr>
        <w:t>Мастеров художественного слова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   Посещение уроков с использованием ЦОР показывает, что    учитель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моделирует мультимедийный урок.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У учащихся работают все анализаторы: слух, двигательные анализаторы, </w:t>
      </w:r>
    </w:p>
    <w:p w:rsid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зрительные анализаторы.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Мы используем ЭОР во внеклассной работе: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1. педагогические советы;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2. семинары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 xml:space="preserve">3. заседания УВЦ 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4. классные часы для учащихся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5. интеллектуальный марафон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6. беседы с учащимися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7. возможность использовать  тренажёры при подготовке к ЕГЭ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8. использовать на экзаменах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9. подготовить презентацию для ШМО, к уроку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10.подготовить электронный  тематический диск к уроку по различным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темам</w:t>
      </w:r>
    </w:p>
    <w:p w:rsidR="00CE2EB5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11.родительские собрания</w:t>
      </w:r>
    </w:p>
    <w:p w:rsidR="00A00D5D" w:rsidRPr="00CE2EB5" w:rsidRDefault="00CE2EB5" w:rsidP="00CE2E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2EB5">
        <w:rPr>
          <w:rFonts w:ascii="Times New Roman" w:hAnsi="Times New Roman" w:cs="Times New Roman"/>
          <w:sz w:val="28"/>
          <w:szCs w:val="28"/>
        </w:rPr>
        <w:t>12. родительский комитет</w:t>
      </w:r>
    </w:p>
    <w:sectPr w:rsidR="00A00D5D" w:rsidRPr="00CE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B5"/>
    <w:rsid w:val="00006810"/>
    <w:rsid w:val="00065732"/>
    <w:rsid w:val="0006751E"/>
    <w:rsid w:val="00074B4E"/>
    <w:rsid w:val="00074C3C"/>
    <w:rsid w:val="000B0B43"/>
    <w:rsid w:val="00107D39"/>
    <w:rsid w:val="00131E86"/>
    <w:rsid w:val="001C3A45"/>
    <w:rsid w:val="00252A81"/>
    <w:rsid w:val="00276210"/>
    <w:rsid w:val="00287058"/>
    <w:rsid w:val="002C110E"/>
    <w:rsid w:val="00312717"/>
    <w:rsid w:val="00386CE4"/>
    <w:rsid w:val="0041747D"/>
    <w:rsid w:val="00431E81"/>
    <w:rsid w:val="004C461A"/>
    <w:rsid w:val="005B0A04"/>
    <w:rsid w:val="005D4483"/>
    <w:rsid w:val="006C268F"/>
    <w:rsid w:val="00724B93"/>
    <w:rsid w:val="0074208B"/>
    <w:rsid w:val="007E3784"/>
    <w:rsid w:val="00806AE4"/>
    <w:rsid w:val="00876D00"/>
    <w:rsid w:val="008A4191"/>
    <w:rsid w:val="008F560D"/>
    <w:rsid w:val="009859E8"/>
    <w:rsid w:val="00990F1C"/>
    <w:rsid w:val="009A29C5"/>
    <w:rsid w:val="009A48A7"/>
    <w:rsid w:val="00A00D5D"/>
    <w:rsid w:val="00A140E8"/>
    <w:rsid w:val="00AD3190"/>
    <w:rsid w:val="00AF5056"/>
    <w:rsid w:val="00B80700"/>
    <w:rsid w:val="00BA2266"/>
    <w:rsid w:val="00BA2E27"/>
    <w:rsid w:val="00BB3DEC"/>
    <w:rsid w:val="00C016E5"/>
    <w:rsid w:val="00C45E0F"/>
    <w:rsid w:val="00C87FEA"/>
    <w:rsid w:val="00CB4EE5"/>
    <w:rsid w:val="00CD20C5"/>
    <w:rsid w:val="00CE2EB5"/>
    <w:rsid w:val="00D01D7B"/>
    <w:rsid w:val="00D432CC"/>
    <w:rsid w:val="00E35B69"/>
    <w:rsid w:val="00E45C10"/>
    <w:rsid w:val="00E50059"/>
    <w:rsid w:val="00F33FF8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2017-10-18T06:55:00Z</cp:lastPrinted>
  <dcterms:created xsi:type="dcterms:W3CDTF">2017-10-18T06:50:00Z</dcterms:created>
  <dcterms:modified xsi:type="dcterms:W3CDTF">2017-10-18T06:55:00Z</dcterms:modified>
</cp:coreProperties>
</file>